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07" w:rsidRDefault="00D67007"/>
    <w:p w:rsidR="00704981" w:rsidRDefault="00704981"/>
    <w:p w:rsidR="00704981" w:rsidRDefault="00704981">
      <w:r>
        <w:t>Osnovna škola Draž poništava natječaje za domara, puno radno vrijeme, neodređeno i učitelja TZK, puno radno vrijeme, određeno, koji su objavljeni na stranicama Zavoda za zapošljavanje i web stranici Škole dana 05.03.2018. sa rokom od osam dana, iz proceduralnih razloga.</w:t>
      </w:r>
    </w:p>
    <w:sectPr w:rsidR="00704981" w:rsidSect="00D6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981"/>
    <w:rsid w:val="00704981"/>
    <w:rsid w:val="00D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2018-03-12T08:56:00Z</dcterms:created>
  <dcterms:modified xsi:type="dcterms:W3CDTF">2018-03-12T09:01:00Z</dcterms:modified>
</cp:coreProperties>
</file>